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2FE81" w14:textId="156A78E7" w:rsidR="005A476C" w:rsidRDefault="005A476C" w:rsidP="005A476C">
      <w:pPr>
        <w:pStyle w:val="Heading2"/>
        <w:shd w:val="clear" w:color="auto" w:fill="FFFFFF"/>
        <w:spacing w:before="0" w:beforeAutospacing="0" w:after="0" w:afterAutospacing="0"/>
        <w:jc w:val="center"/>
        <w:rPr>
          <w:rFonts w:ascii="Segoe UI" w:hAnsi="Segoe UI" w:cs="Segoe UI"/>
          <w:color w:val="14171A"/>
          <w:sz w:val="27"/>
          <w:szCs w:val="27"/>
        </w:rPr>
      </w:pPr>
      <w:r>
        <w:rPr>
          <w:rFonts w:ascii="Segoe UI" w:hAnsi="Segoe UI" w:cs="Segoe UI"/>
          <w:color w:val="14171A"/>
          <w:sz w:val="27"/>
          <w:szCs w:val="27"/>
        </w:rPr>
        <w:t>Oct 15</w:t>
      </w:r>
      <w:r w:rsidRPr="005A476C">
        <w:rPr>
          <w:rFonts w:ascii="Segoe UI" w:hAnsi="Segoe UI" w:cs="Segoe UI"/>
          <w:color w:val="14171A"/>
          <w:sz w:val="27"/>
          <w:szCs w:val="27"/>
          <w:vertAlign w:val="superscript"/>
        </w:rPr>
        <w:t>th</w:t>
      </w:r>
      <w:r>
        <w:rPr>
          <w:rFonts w:ascii="Segoe UI" w:hAnsi="Segoe UI" w:cs="Segoe UI"/>
          <w:color w:val="14171A"/>
          <w:sz w:val="27"/>
          <w:szCs w:val="27"/>
        </w:rPr>
        <w:t>, 2020</w:t>
      </w:r>
    </w:p>
    <w:p w14:paraId="5B957270" w14:textId="2A2A22BA" w:rsidR="005A476C" w:rsidRPr="005A476C" w:rsidRDefault="005A476C" w:rsidP="005A476C">
      <w:pPr>
        <w:pStyle w:val="Heading2"/>
        <w:shd w:val="clear" w:color="auto" w:fill="FFFFFF"/>
        <w:spacing w:before="0" w:beforeAutospacing="0" w:after="0" w:afterAutospacing="0"/>
        <w:jc w:val="center"/>
        <w:rPr>
          <w:rFonts w:ascii="Helvetica" w:hAnsi="Helvetica"/>
          <w:b w:val="0"/>
          <w:bCs w:val="0"/>
          <w:color w:val="202124"/>
        </w:rPr>
      </w:pPr>
      <w:r w:rsidRPr="005A476C">
        <w:rPr>
          <w:rFonts w:ascii="Helvetica" w:hAnsi="Helvetica"/>
          <w:b w:val="0"/>
          <w:bCs w:val="0"/>
          <w:color w:val="202124"/>
        </w:rPr>
        <w:t xml:space="preserve">Inequality </w:t>
      </w:r>
      <w:r>
        <w:rPr>
          <w:rFonts w:ascii="Helvetica" w:hAnsi="Helvetica"/>
          <w:b w:val="0"/>
          <w:bCs w:val="0"/>
          <w:color w:val="202124"/>
        </w:rPr>
        <w:t>Panel</w:t>
      </w:r>
    </w:p>
    <w:p w14:paraId="0F540FAD" w14:textId="77777777" w:rsidR="005A476C" w:rsidRPr="005A476C" w:rsidRDefault="005A476C" w:rsidP="005A476C">
      <w:pPr>
        <w:rPr>
          <w:rFonts w:ascii="Helvetica" w:eastAsia="Times New Roman" w:hAnsi="Helvetica" w:cs="Times New Roman"/>
          <w:color w:val="222222"/>
          <w:sz w:val="2"/>
          <w:szCs w:val="2"/>
          <w:shd w:val="clear" w:color="auto" w:fill="FFFFFF"/>
          <w:lang w:eastAsia="zh-CN"/>
        </w:rPr>
      </w:pPr>
    </w:p>
    <w:p w14:paraId="561E7DA8" w14:textId="26EA2349" w:rsidR="005A476C" w:rsidRDefault="005A476C" w:rsidP="005A476C">
      <w:pPr>
        <w:shd w:val="clear" w:color="auto" w:fill="FFFFFF"/>
        <w:rPr>
          <w:rFonts w:ascii="Segoe UI" w:eastAsia="Times New Roman" w:hAnsi="Segoe UI" w:cs="Segoe UI"/>
          <w:color w:val="14171A"/>
          <w:sz w:val="27"/>
          <w:szCs w:val="27"/>
          <w:lang w:eastAsia="zh-CN"/>
        </w:rPr>
      </w:pPr>
    </w:p>
    <w:p w14:paraId="03D5E4C0" w14:textId="77777777" w:rsidR="005A476C" w:rsidRDefault="005A476C" w:rsidP="005A476C">
      <w:pPr>
        <w:shd w:val="clear" w:color="auto" w:fill="FFFFFF"/>
        <w:rPr>
          <w:rFonts w:ascii="Segoe UI" w:eastAsia="Times New Roman" w:hAnsi="Segoe UI" w:cs="Segoe UI"/>
          <w:color w:val="14171A"/>
          <w:sz w:val="27"/>
          <w:szCs w:val="27"/>
          <w:lang w:eastAsia="zh-CN"/>
        </w:rPr>
      </w:pPr>
    </w:p>
    <w:p w14:paraId="1DC032AB" w14:textId="6AC788BF"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t xml:space="preserve">"How can we be more self-challenging [on issues of systemic discrimination]? Change must come from within." Dr. Nawal </w:t>
      </w:r>
      <w:proofErr w:type="spellStart"/>
      <w:r w:rsidRPr="005A476C">
        <w:rPr>
          <w:rFonts w:ascii="Segoe UI" w:eastAsia="Times New Roman" w:hAnsi="Segoe UI" w:cs="Segoe UI"/>
          <w:color w:val="14171A"/>
          <w:sz w:val="27"/>
          <w:szCs w:val="27"/>
          <w:lang w:eastAsia="zh-CN"/>
        </w:rPr>
        <w:t>Alhawsawi</w:t>
      </w:r>
      <w:proofErr w:type="spellEnd"/>
    </w:p>
    <w:p w14:paraId="7164829D"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br/>
      </w:r>
    </w:p>
    <w:p w14:paraId="37F3BF97"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t xml:space="preserve">"Defining our path forward will include urgent measures to use all relevant tools . . . to rebuild our humanity." H.E. </w:t>
      </w:r>
      <w:proofErr w:type="spellStart"/>
      <w:r w:rsidRPr="005A476C">
        <w:rPr>
          <w:rFonts w:ascii="Segoe UI" w:eastAsia="Times New Roman" w:hAnsi="Segoe UI" w:cs="Segoe UI"/>
          <w:color w:val="14171A"/>
          <w:sz w:val="27"/>
          <w:szCs w:val="27"/>
          <w:lang w:eastAsia="zh-CN"/>
        </w:rPr>
        <w:t>Adama</w:t>
      </w:r>
      <w:proofErr w:type="spellEnd"/>
      <w:r w:rsidRPr="005A476C">
        <w:rPr>
          <w:rFonts w:ascii="Segoe UI" w:eastAsia="Times New Roman" w:hAnsi="Segoe UI" w:cs="Segoe UI"/>
          <w:color w:val="14171A"/>
          <w:sz w:val="27"/>
          <w:szCs w:val="27"/>
          <w:lang w:eastAsia="zh-CN"/>
        </w:rPr>
        <w:t xml:space="preserve"> Dieng, former UN Special Adviser of the Secretary-General of Genocide</w:t>
      </w:r>
      <w:r w:rsidRPr="005A476C">
        <w:rPr>
          <w:rFonts w:ascii="Segoe UI" w:eastAsia="Times New Roman" w:hAnsi="Segoe UI" w:cs="Segoe UI"/>
          <w:color w:val="14171A"/>
          <w:sz w:val="27"/>
          <w:szCs w:val="27"/>
          <w:lang w:eastAsia="zh-CN"/>
        </w:rPr>
        <w:br/>
      </w:r>
    </w:p>
    <w:p w14:paraId="1D09D5C1"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br/>
      </w:r>
    </w:p>
    <w:p w14:paraId="1D5A150C"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t xml:space="preserve">"We could be catalysts of a new journey to affirm the dignity of every person . . . a dignity of difference." Dr. </w:t>
      </w:r>
      <w:proofErr w:type="spellStart"/>
      <w:r w:rsidRPr="005A476C">
        <w:rPr>
          <w:rFonts w:ascii="Segoe UI" w:eastAsia="Times New Roman" w:hAnsi="Segoe UI" w:cs="Segoe UI"/>
          <w:color w:val="14171A"/>
          <w:sz w:val="27"/>
          <w:szCs w:val="27"/>
          <w:lang w:eastAsia="zh-CN"/>
        </w:rPr>
        <w:t>Ganoune</w:t>
      </w:r>
      <w:proofErr w:type="spellEnd"/>
      <w:r w:rsidRPr="005A476C">
        <w:rPr>
          <w:rFonts w:ascii="Segoe UI" w:eastAsia="Times New Roman" w:hAnsi="Segoe UI" w:cs="Segoe UI"/>
          <w:color w:val="14171A"/>
          <w:sz w:val="27"/>
          <w:szCs w:val="27"/>
          <w:lang w:eastAsia="zh-CN"/>
        </w:rPr>
        <w:t xml:space="preserve"> Diop, Director of Public Affairs and Religious Liberty at the Seventh-day Adventist Church, Maryland, USA</w:t>
      </w:r>
      <w:r w:rsidRPr="005A476C">
        <w:rPr>
          <w:rFonts w:ascii="Segoe UI" w:eastAsia="Times New Roman" w:hAnsi="Segoe UI" w:cs="Segoe UI"/>
          <w:color w:val="14171A"/>
          <w:sz w:val="27"/>
          <w:szCs w:val="27"/>
          <w:lang w:eastAsia="zh-CN"/>
        </w:rPr>
        <w:br/>
      </w:r>
    </w:p>
    <w:p w14:paraId="23E62F39"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br/>
      </w:r>
    </w:p>
    <w:p w14:paraId="50AE6A95"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t>How can religious communities solve racial injustice? "Faith communities must continue to pray with their feet and their hands." Ms. Audrey Kitagawa, Chair of Board of the Parliament of the World’s Religions</w:t>
      </w:r>
      <w:r w:rsidRPr="005A476C">
        <w:rPr>
          <w:rFonts w:ascii="Segoe UI" w:eastAsia="Times New Roman" w:hAnsi="Segoe UI" w:cs="Segoe UI"/>
          <w:color w:val="14171A"/>
          <w:sz w:val="27"/>
          <w:szCs w:val="27"/>
          <w:lang w:eastAsia="zh-CN"/>
        </w:rPr>
        <w:br/>
      </w:r>
    </w:p>
    <w:p w14:paraId="4E3BBDE7"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br/>
      </w:r>
    </w:p>
    <w:p w14:paraId="64F136B6"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t xml:space="preserve">"We need to discover diversity in a way . . . that helps us in our piety." Imam Yahya Pallavicini, President </w:t>
      </w:r>
      <w:proofErr w:type="spellStart"/>
      <w:r w:rsidRPr="005A476C">
        <w:rPr>
          <w:rFonts w:ascii="Segoe UI" w:eastAsia="Times New Roman" w:hAnsi="Segoe UI" w:cs="Segoe UI"/>
          <w:color w:val="14171A"/>
          <w:sz w:val="27"/>
          <w:szCs w:val="27"/>
          <w:lang w:eastAsia="zh-CN"/>
        </w:rPr>
        <w:t>Comunità</w:t>
      </w:r>
      <w:proofErr w:type="spellEnd"/>
      <w:r w:rsidRPr="005A476C">
        <w:rPr>
          <w:rFonts w:ascii="Segoe UI" w:eastAsia="Times New Roman" w:hAnsi="Segoe UI" w:cs="Segoe UI"/>
          <w:color w:val="14171A"/>
          <w:sz w:val="27"/>
          <w:szCs w:val="27"/>
          <w:lang w:eastAsia="zh-CN"/>
        </w:rPr>
        <w:t xml:space="preserve"> Religiosa </w:t>
      </w:r>
      <w:proofErr w:type="spellStart"/>
      <w:r w:rsidRPr="005A476C">
        <w:rPr>
          <w:rFonts w:ascii="Segoe UI" w:eastAsia="Times New Roman" w:hAnsi="Segoe UI" w:cs="Segoe UI"/>
          <w:color w:val="14171A"/>
          <w:sz w:val="27"/>
          <w:szCs w:val="27"/>
          <w:lang w:eastAsia="zh-CN"/>
        </w:rPr>
        <w:t>Islamica</w:t>
      </w:r>
      <w:proofErr w:type="spellEnd"/>
      <w:r w:rsidRPr="005A476C">
        <w:rPr>
          <w:rFonts w:ascii="Segoe UI" w:eastAsia="Times New Roman" w:hAnsi="Segoe UI" w:cs="Segoe UI"/>
          <w:color w:val="14171A"/>
          <w:sz w:val="27"/>
          <w:szCs w:val="27"/>
          <w:lang w:eastAsia="zh-CN"/>
        </w:rPr>
        <w:t xml:space="preserve"> </w:t>
      </w:r>
      <w:proofErr w:type="spellStart"/>
      <w:r w:rsidRPr="005A476C">
        <w:rPr>
          <w:rFonts w:ascii="Segoe UI" w:eastAsia="Times New Roman" w:hAnsi="Segoe UI" w:cs="Segoe UI"/>
          <w:color w:val="14171A"/>
          <w:sz w:val="27"/>
          <w:szCs w:val="27"/>
          <w:lang w:eastAsia="zh-CN"/>
        </w:rPr>
        <w:t>Italiana</w:t>
      </w:r>
      <w:proofErr w:type="spellEnd"/>
      <w:r w:rsidRPr="005A476C">
        <w:rPr>
          <w:rFonts w:ascii="Segoe UI" w:eastAsia="Times New Roman" w:hAnsi="Segoe UI" w:cs="Segoe UI"/>
          <w:color w:val="14171A"/>
          <w:sz w:val="27"/>
          <w:szCs w:val="27"/>
          <w:lang w:eastAsia="zh-CN"/>
        </w:rPr>
        <w:t xml:space="preserve"> (COREIS) in Italy</w:t>
      </w:r>
      <w:r w:rsidRPr="005A476C">
        <w:rPr>
          <w:rFonts w:ascii="Segoe UI" w:eastAsia="Times New Roman" w:hAnsi="Segoe UI" w:cs="Segoe UI"/>
          <w:color w:val="14171A"/>
          <w:sz w:val="27"/>
          <w:szCs w:val="27"/>
          <w:lang w:eastAsia="zh-CN"/>
        </w:rPr>
        <w:br/>
      </w:r>
    </w:p>
    <w:p w14:paraId="14CCBE42"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lang w:eastAsia="zh-CN"/>
        </w:rPr>
        <w:br/>
      </w:r>
    </w:p>
    <w:p w14:paraId="0DABB129" w14:textId="77777777" w:rsidR="005A476C" w:rsidRPr="005A476C" w:rsidRDefault="005A476C" w:rsidP="005A476C">
      <w:pPr>
        <w:shd w:val="clear" w:color="auto" w:fill="FFFFFF"/>
        <w:rPr>
          <w:rFonts w:ascii="Arial" w:eastAsia="Times New Roman" w:hAnsi="Arial" w:cs="Arial"/>
          <w:color w:val="222222"/>
          <w:sz w:val="27"/>
          <w:szCs w:val="27"/>
          <w:lang w:eastAsia="zh-CN"/>
        </w:rPr>
      </w:pPr>
      <w:r w:rsidRPr="005A476C">
        <w:rPr>
          <w:rFonts w:ascii="Segoe UI" w:eastAsia="Times New Roman" w:hAnsi="Segoe UI" w:cs="Segoe UI"/>
          <w:color w:val="14171A"/>
          <w:sz w:val="27"/>
          <w:szCs w:val="27"/>
          <w:bdr w:val="single" w:sz="2" w:space="0" w:color="000000" w:frame="1"/>
          <w:lang w:eastAsia="zh-CN"/>
        </w:rPr>
        <w:t xml:space="preserve">"Addressing economic inequality will, in the long run, help us address the social and racial inequalities we face in the world." Ms. Asha </w:t>
      </w:r>
      <w:proofErr w:type="spellStart"/>
      <w:r w:rsidRPr="005A476C">
        <w:rPr>
          <w:rFonts w:ascii="Segoe UI" w:eastAsia="Times New Roman" w:hAnsi="Segoe UI" w:cs="Segoe UI"/>
          <w:color w:val="14171A"/>
          <w:sz w:val="27"/>
          <w:szCs w:val="27"/>
          <w:bdr w:val="single" w:sz="2" w:space="0" w:color="000000" w:frame="1"/>
          <w:lang w:eastAsia="zh-CN"/>
        </w:rPr>
        <w:t>Ramgobin</w:t>
      </w:r>
      <w:proofErr w:type="spellEnd"/>
      <w:r w:rsidRPr="005A476C">
        <w:rPr>
          <w:rFonts w:ascii="Segoe UI" w:eastAsia="Times New Roman" w:hAnsi="Segoe UI" w:cs="Segoe UI"/>
          <w:color w:val="14171A"/>
          <w:sz w:val="27"/>
          <w:szCs w:val="27"/>
          <w:bdr w:val="single" w:sz="2" w:space="0" w:color="000000" w:frame="1"/>
          <w:lang w:eastAsia="zh-CN"/>
        </w:rPr>
        <w:t xml:space="preserve">, Director of Human Rights Development Initiative, South Africa </w:t>
      </w:r>
    </w:p>
    <w:p w14:paraId="0EB83ACE" w14:textId="77777777" w:rsidR="005A476C" w:rsidRPr="005A476C" w:rsidRDefault="005A476C" w:rsidP="005A476C">
      <w:pPr>
        <w:shd w:val="clear" w:color="auto" w:fill="FFFFFF"/>
        <w:rPr>
          <w:rFonts w:ascii="Segoe UI" w:eastAsia="Times New Roman" w:hAnsi="Segoe UI" w:cs="Segoe UI"/>
          <w:color w:val="14171A"/>
          <w:sz w:val="27"/>
          <w:szCs w:val="27"/>
          <w:lang w:eastAsia="zh-CN"/>
        </w:rPr>
      </w:pPr>
    </w:p>
    <w:p w14:paraId="4CB49A32"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bdr w:val="single" w:sz="2" w:space="0" w:color="000000" w:frame="1"/>
          <w:lang w:eastAsia="zh-CN"/>
        </w:rPr>
        <w:br/>
      </w:r>
    </w:p>
    <w:p w14:paraId="478C5431"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bdr w:val="single" w:sz="2" w:space="0" w:color="000000" w:frame="1"/>
          <w:lang w:eastAsia="zh-CN"/>
        </w:rPr>
        <w:lastRenderedPageBreak/>
        <w:t xml:space="preserve">"Freedom of religion or belief can play a crucial role in the improvement of gender equality . . . it provides a space for change and empowerment." Ms. Lisa </w:t>
      </w:r>
      <w:proofErr w:type="spellStart"/>
      <w:r w:rsidRPr="005A476C">
        <w:rPr>
          <w:rFonts w:ascii="Segoe UI" w:eastAsia="Times New Roman" w:hAnsi="Segoe UI" w:cs="Segoe UI"/>
          <w:color w:val="14171A"/>
          <w:sz w:val="27"/>
          <w:szCs w:val="27"/>
          <w:bdr w:val="single" w:sz="2" w:space="0" w:color="000000" w:frame="1"/>
          <w:lang w:eastAsia="zh-CN"/>
        </w:rPr>
        <w:t>Winther</w:t>
      </w:r>
      <w:proofErr w:type="spellEnd"/>
      <w:r w:rsidRPr="005A476C">
        <w:rPr>
          <w:rFonts w:ascii="Segoe UI" w:eastAsia="Times New Roman" w:hAnsi="Segoe UI" w:cs="Segoe UI"/>
          <w:color w:val="14171A"/>
          <w:sz w:val="27"/>
          <w:szCs w:val="27"/>
          <w:bdr w:val="single" w:sz="2" w:space="0" w:color="000000" w:frame="1"/>
          <w:lang w:eastAsia="zh-CN"/>
        </w:rPr>
        <w:t xml:space="preserve">, Senior Human Rights Advisor at </w:t>
      </w:r>
      <w:proofErr w:type="spellStart"/>
      <w:r w:rsidRPr="005A476C">
        <w:rPr>
          <w:rFonts w:ascii="Segoe UI" w:eastAsia="Times New Roman" w:hAnsi="Segoe UI" w:cs="Segoe UI"/>
          <w:color w:val="14171A"/>
          <w:sz w:val="27"/>
          <w:szCs w:val="27"/>
          <w:bdr w:val="single" w:sz="2" w:space="0" w:color="000000" w:frame="1"/>
          <w:lang w:eastAsia="zh-CN"/>
        </w:rPr>
        <w:t>Stefanusalliansen</w:t>
      </w:r>
      <w:proofErr w:type="spellEnd"/>
      <w:r w:rsidRPr="005A476C">
        <w:rPr>
          <w:rFonts w:ascii="Segoe UI" w:eastAsia="Times New Roman" w:hAnsi="Segoe UI" w:cs="Segoe UI"/>
          <w:color w:val="14171A"/>
          <w:sz w:val="27"/>
          <w:szCs w:val="27"/>
          <w:bdr w:val="single" w:sz="2" w:space="0" w:color="000000" w:frame="1"/>
          <w:lang w:eastAsia="zh-CN"/>
        </w:rPr>
        <w:t xml:space="preserve"> (Norway)</w:t>
      </w:r>
      <w:r w:rsidRPr="005A476C">
        <w:rPr>
          <w:rFonts w:ascii="Segoe UI" w:eastAsia="Times New Roman" w:hAnsi="Segoe UI" w:cs="Segoe UI"/>
          <w:color w:val="14171A"/>
          <w:sz w:val="27"/>
          <w:szCs w:val="27"/>
          <w:bdr w:val="single" w:sz="2" w:space="0" w:color="000000" w:frame="1"/>
          <w:lang w:eastAsia="zh-CN"/>
        </w:rPr>
        <w:br/>
      </w:r>
    </w:p>
    <w:p w14:paraId="6D86C872"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bdr w:val="single" w:sz="2" w:space="0" w:color="000000" w:frame="1"/>
          <w:lang w:eastAsia="zh-CN"/>
        </w:rPr>
        <w:br/>
      </w:r>
    </w:p>
    <w:p w14:paraId="66C4A5CA" w14:textId="77777777" w:rsidR="005A476C" w:rsidRPr="005A476C" w:rsidRDefault="005A476C" w:rsidP="005A476C">
      <w:pPr>
        <w:shd w:val="clear" w:color="auto" w:fill="FFFFFF"/>
        <w:rPr>
          <w:rFonts w:ascii="Arial" w:eastAsia="Times New Roman" w:hAnsi="Arial" w:cs="Arial"/>
          <w:color w:val="222222"/>
          <w:lang w:eastAsia="zh-CN"/>
        </w:rPr>
      </w:pPr>
      <w:r w:rsidRPr="005A476C">
        <w:rPr>
          <w:rFonts w:ascii="Segoe UI" w:eastAsia="Times New Roman" w:hAnsi="Segoe UI" w:cs="Segoe UI"/>
          <w:color w:val="14171A"/>
          <w:sz w:val="27"/>
          <w:szCs w:val="27"/>
          <w:bdr w:val="single" w:sz="2" w:space="0" w:color="000000" w:frame="1"/>
          <w:lang w:eastAsia="zh-CN"/>
        </w:rPr>
        <w:t>"To recognize the divine in the other is countercultural to systemic inequality and abuse . . . yet it takes self-assertion to make these transformative claims." Mr. Peter Prove, Director of International Affairs at World Council of Churches</w:t>
      </w:r>
    </w:p>
    <w:p w14:paraId="21191146" w14:textId="77777777" w:rsidR="001D69B4" w:rsidRDefault="005A476C"/>
    <w:sectPr w:rsidR="001D69B4" w:rsidSect="0083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6C"/>
    <w:rsid w:val="002932F8"/>
    <w:rsid w:val="005A476C"/>
    <w:rsid w:val="0083509E"/>
    <w:rsid w:val="00CF14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E9D4A75"/>
  <w15:chartTrackingRefBased/>
  <w15:docId w15:val="{75C15E41-D32F-8740-ACE9-50394842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476C"/>
    <w:pPr>
      <w:spacing w:before="100" w:beforeAutospacing="1" w:after="100" w:afterAutospacing="1"/>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76C"/>
    <w:rPr>
      <w:rFonts w:ascii="Times New Roman" w:eastAsia="Times New Roman" w:hAnsi="Times New Roman" w:cs="Times New Roman"/>
      <w:b/>
      <w:b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505933">
      <w:bodyDiv w:val="1"/>
      <w:marLeft w:val="0"/>
      <w:marRight w:val="0"/>
      <w:marTop w:val="0"/>
      <w:marBottom w:val="0"/>
      <w:divBdr>
        <w:top w:val="none" w:sz="0" w:space="0" w:color="auto"/>
        <w:left w:val="none" w:sz="0" w:space="0" w:color="auto"/>
        <w:bottom w:val="none" w:sz="0" w:space="0" w:color="auto"/>
        <w:right w:val="none" w:sz="0" w:space="0" w:color="auto"/>
      </w:divBdr>
      <w:divsChild>
        <w:div w:id="547766601">
          <w:marLeft w:val="0"/>
          <w:marRight w:val="120"/>
          <w:marTop w:val="0"/>
          <w:marBottom w:val="0"/>
          <w:divBdr>
            <w:top w:val="none" w:sz="0" w:space="0" w:color="auto"/>
            <w:left w:val="none" w:sz="0" w:space="0" w:color="auto"/>
            <w:bottom w:val="none" w:sz="0" w:space="0" w:color="auto"/>
            <w:right w:val="none" w:sz="0" w:space="0" w:color="auto"/>
          </w:divBdr>
        </w:div>
      </w:divsChild>
    </w:div>
    <w:div w:id="1959293478">
      <w:bodyDiv w:val="1"/>
      <w:marLeft w:val="0"/>
      <w:marRight w:val="0"/>
      <w:marTop w:val="0"/>
      <w:marBottom w:val="0"/>
      <w:divBdr>
        <w:top w:val="none" w:sz="0" w:space="0" w:color="auto"/>
        <w:left w:val="none" w:sz="0" w:space="0" w:color="auto"/>
        <w:bottom w:val="none" w:sz="0" w:space="0" w:color="auto"/>
        <w:right w:val="none" w:sz="0" w:space="0" w:color="auto"/>
      </w:divBdr>
      <w:divsChild>
        <w:div w:id="1877086501">
          <w:marLeft w:val="0"/>
          <w:marRight w:val="0"/>
          <w:marTop w:val="0"/>
          <w:marBottom w:val="0"/>
          <w:divBdr>
            <w:top w:val="none" w:sz="0" w:space="0" w:color="auto"/>
            <w:left w:val="none" w:sz="0" w:space="0" w:color="auto"/>
            <w:bottom w:val="none" w:sz="0" w:space="0" w:color="auto"/>
            <w:right w:val="none" w:sz="0" w:space="0" w:color="auto"/>
          </w:divBdr>
        </w:div>
        <w:div w:id="1049839150">
          <w:marLeft w:val="0"/>
          <w:marRight w:val="0"/>
          <w:marTop w:val="0"/>
          <w:marBottom w:val="0"/>
          <w:divBdr>
            <w:top w:val="none" w:sz="0" w:space="0" w:color="auto"/>
            <w:left w:val="none" w:sz="0" w:space="0" w:color="auto"/>
            <w:bottom w:val="none" w:sz="0" w:space="0" w:color="auto"/>
            <w:right w:val="none" w:sz="0" w:space="0" w:color="auto"/>
          </w:divBdr>
        </w:div>
        <w:div w:id="1989701846">
          <w:marLeft w:val="0"/>
          <w:marRight w:val="0"/>
          <w:marTop w:val="0"/>
          <w:marBottom w:val="0"/>
          <w:divBdr>
            <w:top w:val="none" w:sz="0" w:space="0" w:color="auto"/>
            <w:left w:val="none" w:sz="0" w:space="0" w:color="auto"/>
            <w:bottom w:val="none" w:sz="0" w:space="0" w:color="auto"/>
            <w:right w:val="none" w:sz="0" w:space="0" w:color="auto"/>
          </w:divBdr>
        </w:div>
        <w:div w:id="1526167537">
          <w:marLeft w:val="0"/>
          <w:marRight w:val="0"/>
          <w:marTop w:val="0"/>
          <w:marBottom w:val="0"/>
          <w:divBdr>
            <w:top w:val="none" w:sz="0" w:space="0" w:color="auto"/>
            <w:left w:val="none" w:sz="0" w:space="0" w:color="auto"/>
            <w:bottom w:val="none" w:sz="0" w:space="0" w:color="auto"/>
            <w:right w:val="none" w:sz="0" w:space="0" w:color="auto"/>
          </w:divBdr>
        </w:div>
        <w:div w:id="2014795667">
          <w:marLeft w:val="0"/>
          <w:marRight w:val="0"/>
          <w:marTop w:val="0"/>
          <w:marBottom w:val="0"/>
          <w:divBdr>
            <w:top w:val="none" w:sz="0" w:space="0" w:color="auto"/>
            <w:left w:val="none" w:sz="0" w:space="0" w:color="auto"/>
            <w:bottom w:val="none" w:sz="0" w:space="0" w:color="auto"/>
            <w:right w:val="none" w:sz="0" w:space="0" w:color="auto"/>
          </w:divBdr>
        </w:div>
        <w:div w:id="910500473">
          <w:marLeft w:val="0"/>
          <w:marRight w:val="0"/>
          <w:marTop w:val="0"/>
          <w:marBottom w:val="0"/>
          <w:divBdr>
            <w:top w:val="none" w:sz="0" w:space="0" w:color="auto"/>
            <w:left w:val="none" w:sz="0" w:space="0" w:color="auto"/>
            <w:bottom w:val="none" w:sz="0" w:space="0" w:color="auto"/>
            <w:right w:val="none" w:sz="0" w:space="0" w:color="auto"/>
          </w:divBdr>
        </w:div>
        <w:div w:id="316736016">
          <w:marLeft w:val="0"/>
          <w:marRight w:val="0"/>
          <w:marTop w:val="0"/>
          <w:marBottom w:val="0"/>
          <w:divBdr>
            <w:top w:val="none" w:sz="0" w:space="0" w:color="auto"/>
            <w:left w:val="none" w:sz="0" w:space="0" w:color="auto"/>
            <w:bottom w:val="none" w:sz="0" w:space="0" w:color="auto"/>
            <w:right w:val="none" w:sz="0" w:space="0" w:color="auto"/>
          </w:divBdr>
        </w:div>
        <w:div w:id="384531668">
          <w:marLeft w:val="0"/>
          <w:marRight w:val="0"/>
          <w:marTop w:val="0"/>
          <w:marBottom w:val="0"/>
          <w:divBdr>
            <w:top w:val="none" w:sz="0" w:space="0" w:color="auto"/>
            <w:left w:val="none" w:sz="0" w:space="0" w:color="auto"/>
            <w:bottom w:val="none" w:sz="0" w:space="0" w:color="auto"/>
            <w:right w:val="none" w:sz="0" w:space="0" w:color="auto"/>
          </w:divBdr>
        </w:div>
        <w:div w:id="131408697">
          <w:marLeft w:val="0"/>
          <w:marRight w:val="0"/>
          <w:marTop w:val="0"/>
          <w:marBottom w:val="0"/>
          <w:divBdr>
            <w:top w:val="none" w:sz="0" w:space="0" w:color="auto"/>
            <w:left w:val="none" w:sz="0" w:space="0" w:color="auto"/>
            <w:bottom w:val="none" w:sz="0" w:space="0" w:color="auto"/>
            <w:right w:val="none" w:sz="0" w:space="0" w:color="auto"/>
          </w:divBdr>
        </w:div>
        <w:div w:id="1113863049">
          <w:marLeft w:val="0"/>
          <w:marRight w:val="0"/>
          <w:marTop w:val="0"/>
          <w:marBottom w:val="0"/>
          <w:divBdr>
            <w:top w:val="none" w:sz="0" w:space="0" w:color="auto"/>
            <w:left w:val="none" w:sz="0" w:space="0" w:color="auto"/>
            <w:bottom w:val="none" w:sz="0" w:space="0" w:color="auto"/>
            <w:right w:val="none" w:sz="0" w:space="0" w:color="auto"/>
          </w:divBdr>
        </w:div>
        <w:div w:id="1577400258">
          <w:marLeft w:val="0"/>
          <w:marRight w:val="0"/>
          <w:marTop w:val="0"/>
          <w:marBottom w:val="0"/>
          <w:divBdr>
            <w:top w:val="none" w:sz="0" w:space="0" w:color="auto"/>
            <w:left w:val="none" w:sz="0" w:space="0" w:color="auto"/>
            <w:bottom w:val="none" w:sz="0" w:space="0" w:color="auto"/>
            <w:right w:val="none" w:sz="0" w:space="0" w:color="auto"/>
          </w:divBdr>
          <w:divsChild>
            <w:div w:id="810711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4818041">
          <w:marLeft w:val="0"/>
          <w:marRight w:val="0"/>
          <w:marTop w:val="0"/>
          <w:marBottom w:val="0"/>
          <w:divBdr>
            <w:top w:val="none" w:sz="0" w:space="0" w:color="auto"/>
            <w:left w:val="none" w:sz="0" w:space="0" w:color="auto"/>
            <w:bottom w:val="none" w:sz="0" w:space="0" w:color="auto"/>
            <w:right w:val="none" w:sz="0" w:space="0" w:color="auto"/>
          </w:divBdr>
        </w:div>
        <w:div w:id="421610041">
          <w:marLeft w:val="0"/>
          <w:marRight w:val="0"/>
          <w:marTop w:val="0"/>
          <w:marBottom w:val="0"/>
          <w:divBdr>
            <w:top w:val="none" w:sz="0" w:space="0" w:color="auto"/>
            <w:left w:val="none" w:sz="0" w:space="0" w:color="auto"/>
            <w:bottom w:val="none" w:sz="0" w:space="0" w:color="auto"/>
            <w:right w:val="none" w:sz="0" w:space="0" w:color="auto"/>
          </w:divBdr>
        </w:div>
        <w:div w:id="373820420">
          <w:marLeft w:val="0"/>
          <w:marRight w:val="0"/>
          <w:marTop w:val="0"/>
          <w:marBottom w:val="0"/>
          <w:divBdr>
            <w:top w:val="none" w:sz="0" w:space="0" w:color="auto"/>
            <w:left w:val="none" w:sz="0" w:space="0" w:color="auto"/>
            <w:bottom w:val="none" w:sz="0" w:space="0" w:color="auto"/>
            <w:right w:val="none" w:sz="0" w:space="0" w:color="auto"/>
          </w:divBdr>
        </w:div>
        <w:div w:id="188791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Glenn Walters</dc:creator>
  <cp:keywords/>
  <dc:description/>
  <cp:lastModifiedBy>Brayden Glenn Walters</cp:lastModifiedBy>
  <cp:revision>1</cp:revision>
  <dcterms:created xsi:type="dcterms:W3CDTF">2020-10-15T21:03:00Z</dcterms:created>
  <dcterms:modified xsi:type="dcterms:W3CDTF">2020-10-15T21:04:00Z</dcterms:modified>
</cp:coreProperties>
</file>